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4" w:rsidRPr="00E1472D" w:rsidRDefault="00580D74" w:rsidP="00E1472D">
      <w:pPr>
        <w:pStyle w:val="a5"/>
        <w:spacing w:line="276" w:lineRule="auto"/>
        <w:ind w:left="470"/>
        <w:jc w:val="left"/>
        <w:rPr>
          <w:rFonts w:ascii="Times New Roman" w:hAnsi="Times New Roman" w:cs="Times New Roman"/>
        </w:rPr>
      </w:pPr>
    </w:p>
    <w:p w:rsidR="00E1472D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Возрастные особенности детей пятого года жизни</w:t>
      </w:r>
    </w:p>
    <w:p w:rsidR="00580D74" w:rsidRPr="00E1472D" w:rsidRDefault="00E1472D" w:rsidP="00E1472D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(</w:t>
      </w:r>
      <w:r w:rsidR="00580D74"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Средняя групп</w:t>
      </w:r>
      <w:r w:rsidR="00FF1E7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</w:t>
      </w:r>
      <w:bookmarkStart w:id="0" w:name="_GoBack"/>
      <w:bookmarkEnd w:id="0"/>
      <w:r w:rsidRPr="00E1472D">
        <w:rPr>
          <w:rFonts w:ascii="Times New Roman" w:hAnsi="Times New Roman" w:cs="Times New Roman"/>
          <w:b/>
          <w:bCs/>
          <w:color w:val="0070C0"/>
          <w:sz w:val="28"/>
          <w:szCs w:val="28"/>
        </w:rPr>
        <w:t>)</w:t>
      </w:r>
    </w:p>
    <w:p w:rsidR="00E1472D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 пятом году жизни происходит дальнейшее развитие детского организма, со</w:t>
      </w:r>
      <w:r w:rsidRPr="00E1472D">
        <w:rPr>
          <w:sz w:val="28"/>
          <w:szCs w:val="28"/>
        </w:rPr>
        <w:softHyphen/>
        <w:t>вершенствуются все физиологические функции и процессы. По данным Всемирной организации здравоохранения (ВОЗ) средние антропометрические показатели к пяти годам следующие:</w:t>
      </w:r>
    </w:p>
    <w:p w:rsid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 мальчики весят </w:t>
      </w:r>
      <w:smartTag w:uri="urn:schemas-microsoft-com:office:smarttags" w:element="metricconverter">
        <w:smartTagPr>
          <w:attr w:name="ProductID" w:val="18,6 кг"/>
        </w:smartTagPr>
        <w:r w:rsidRPr="00E1472D">
          <w:rPr>
            <w:b/>
            <w:sz w:val="28"/>
            <w:szCs w:val="28"/>
          </w:rPr>
          <w:t>18,6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9,0 см"/>
        </w:smartTagPr>
        <w:r w:rsidRPr="00E1472D">
          <w:rPr>
            <w:b/>
            <w:sz w:val="28"/>
            <w:szCs w:val="28"/>
          </w:rPr>
          <w:t>109,0 см</w:t>
        </w:r>
      </w:smartTag>
      <w:r w:rsidRPr="00E1472D">
        <w:rPr>
          <w:sz w:val="28"/>
          <w:szCs w:val="28"/>
        </w:rPr>
        <w:t xml:space="preserve">, 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17,9 кг"/>
        </w:smartTagPr>
        <w:r w:rsidRPr="00E1472D">
          <w:rPr>
            <w:b/>
            <w:sz w:val="28"/>
            <w:szCs w:val="28"/>
          </w:rPr>
          <w:t>17,9 кг</w:t>
        </w:r>
      </w:smartTag>
      <w:r w:rsidRPr="00E1472D">
        <w:rPr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07,6 см"/>
        </w:smartTagPr>
        <w:r w:rsidRPr="00E1472D">
          <w:rPr>
            <w:b/>
            <w:sz w:val="28"/>
            <w:szCs w:val="28"/>
          </w:rPr>
          <w:t>107,6 см</w:t>
        </w:r>
      </w:smartTag>
      <w:r w:rsidRPr="00E1472D">
        <w:rPr>
          <w:sz w:val="28"/>
          <w:szCs w:val="28"/>
        </w:rPr>
        <w:t>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290"/>
      <w:r w:rsidRPr="00E1472D">
        <w:rPr>
          <w:rStyle w:val="443"/>
          <w:rFonts w:ascii="Times New Roman" w:hAnsi="Times New Roman" w:cs="Times New Roman"/>
          <w:bCs/>
          <w:sz w:val="28"/>
          <w:szCs w:val="28"/>
        </w:rPr>
        <w:t>Развитие моторики и становление двигательной активности</w:t>
      </w:r>
      <w:bookmarkEnd w:id="1"/>
    </w:p>
    <w:p w:rsidR="00580D74" w:rsidRPr="00E1472D" w:rsidRDefault="00B21849" w:rsidP="00E1472D">
      <w:pPr>
        <w:pStyle w:val="a3"/>
        <w:spacing w:line="276" w:lineRule="auto"/>
        <w:ind w:right="2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5620385</wp:posOffset>
            </wp:positionV>
            <wp:extent cx="1704975" cy="1276350"/>
            <wp:effectExtent l="57150" t="38100" r="47625" b="19050"/>
            <wp:wrapSquare wrapText="bothSides"/>
            <wp:docPr id="4" name="Рисунок 1" descr="C:\Users\Ольга\Pictures\картинки\дети\330026694634_86618_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картинки\дети\330026694634_86618_image0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У детей интенсивно развиваются моторные функции. Их движения носят предна</w:t>
      </w:r>
      <w:r w:rsidR="00580D74" w:rsidRPr="00E1472D">
        <w:rPr>
          <w:sz w:val="28"/>
          <w:szCs w:val="28"/>
        </w:rPr>
        <w:softHyphen/>
        <w:t>меренный и целеустремленный характер. Детям интересны наиболее сложные дви</w:t>
      </w:r>
      <w:r w:rsidR="00580D74" w:rsidRPr="00E1472D">
        <w:rPr>
          <w:sz w:val="28"/>
          <w:szCs w:val="28"/>
        </w:rPr>
        <w:softHyphen/>
        <w:t>жения и двигательные задания, требующие проявления скорости, ловкости и точности выполнения. Они владеют в общих чертах всеми видами основных движений, которые становятся более координированными. Достаточно хорошо освоили разные виды ходьбы. У детей оформляется структура бега, отмечается устойчивая фаза полета. Од</w:t>
      </w:r>
      <w:r w:rsidR="00580D74" w:rsidRPr="00E1472D">
        <w:rPr>
          <w:sz w:val="28"/>
          <w:szCs w:val="28"/>
        </w:rPr>
        <w:softHyphen/>
        <w:t>нако беговой шаг остается еще недостаточно равномерным, скорость невысока, от</w:t>
      </w:r>
      <w:r w:rsidR="00580D74" w:rsidRPr="00E1472D">
        <w:rPr>
          <w:sz w:val="28"/>
          <w:szCs w:val="28"/>
        </w:rPr>
        <w:softHyphen/>
        <w:t>талкивание не сильное, полет короткий. Дальность прыжка еще ограничена слабостью мышц, связок, суставов ног, недостаточным умением концентрировать свои усилия При метании предмета еще недостаточно проявляется слитность замаха и броска, но в результате развития координации движений и глазомера дети приобретают спо</w:t>
      </w:r>
      <w:r w:rsidR="00580D74" w:rsidRPr="00E1472D">
        <w:rPr>
          <w:sz w:val="28"/>
          <w:szCs w:val="28"/>
        </w:rPr>
        <w:softHyphen/>
        <w:t>собность регулировать направление полета и силу броска. От 4 до 5 лет у детей фор</w:t>
      </w:r>
      <w:r w:rsidR="00580D74" w:rsidRPr="00E1472D">
        <w:rPr>
          <w:sz w:val="28"/>
          <w:szCs w:val="28"/>
        </w:rPr>
        <w:softHyphen/>
        <w:t>мируются навыки ходьбы на лыжах, катания на санках, скольжения на ледяных дорожках, езды на велосипеде и самокате. Дети пытаются соблюдать определенные интервалы во время передвижения в разных построениях, стараясь не отставать от впереди идущего, быть ведущим в колонне, ориентироваться в пространстве. На пятом году жизни у детей возникает большая потребность в двигательных импровизациях под музыку. Растущее двигательное воображение детей является одним из важных стимулов увеличения двигательной активности, за счет хорошо освоенных способов действий с использованием разных пособий (под музыкальное сопровождение).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Достаточно высокая двигательная активность детей проявляется в подвижных играх, которые позволяют формировать ответственность за выполнение правил и до</w:t>
      </w:r>
      <w:r w:rsidRPr="00E1472D">
        <w:rPr>
          <w:sz w:val="28"/>
          <w:szCs w:val="28"/>
        </w:rPr>
        <w:softHyphen/>
        <w:t xml:space="preserve">стижение определенного результата. Дети берутся за </w:t>
      </w:r>
      <w:r w:rsidRPr="00E1472D">
        <w:rPr>
          <w:sz w:val="28"/>
          <w:szCs w:val="28"/>
        </w:rPr>
        <w:lastRenderedPageBreak/>
        <w:t>выполнение любой двигатель</w:t>
      </w:r>
      <w:r w:rsidRPr="00E1472D">
        <w:rPr>
          <w:sz w:val="28"/>
          <w:szCs w:val="28"/>
        </w:rPr>
        <w:softHyphen/>
        <w:t>ной задачи, но часто не соразмеряют свои силы, не учитывают реальные возможности. Для большинства детей 4-5 лет характерно недостаточно четкое и пра</w:t>
      </w:r>
      <w:r w:rsidRPr="00E1472D">
        <w:rPr>
          <w:sz w:val="28"/>
          <w:szCs w:val="28"/>
        </w:rPr>
        <w:softHyphen/>
        <w:t>вильное выполнение двигательных заданий, что обусловлено неустойчивостью во</w:t>
      </w:r>
      <w:r w:rsidRPr="00E1472D">
        <w:rPr>
          <w:sz w:val="28"/>
          <w:szCs w:val="28"/>
        </w:rPr>
        <w:softHyphen/>
        <w:t>левых усилий по преодолению трудностей.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Внимание детей приобретает все более устойчивый характер, совершенствуется зри</w:t>
      </w:r>
      <w:r w:rsidRPr="00E1472D">
        <w:rPr>
          <w:sz w:val="28"/>
          <w:szCs w:val="28"/>
        </w:rPr>
        <w:softHyphen/>
        <w:t>тельное, слуховое, осязательное восприятие. Они уже способны различать разные виды движений, представляют себе их смысл, назначение, овладевают умением выделять наи</w:t>
      </w:r>
      <w:r w:rsidRPr="00E1472D">
        <w:rPr>
          <w:sz w:val="28"/>
          <w:szCs w:val="28"/>
        </w:rPr>
        <w:softHyphen/>
        <w:t>более существенные элементы, выполнять их в соответствии с образцом. Это дает воз</w:t>
      </w:r>
      <w:r w:rsidRPr="00E1472D">
        <w:rPr>
          <w:sz w:val="28"/>
          <w:szCs w:val="28"/>
        </w:rPr>
        <w:softHyphen/>
        <w:t>можность педагогу приступать к процессу обучения техники основных видов движений.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Происходит развёртывание разных видов детской деятельности, что способствует значительному увеличению двигательной активности детей за целый день пребывания в ДОУ (по данным шагометрии, от 11 тыс. до 13 тыс. движений). На занятиях по фи</w:t>
      </w:r>
      <w:r w:rsidRPr="00E1472D">
        <w:rPr>
          <w:sz w:val="28"/>
          <w:szCs w:val="28"/>
        </w:rPr>
        <w:softHyphen/>
        <w:t>зической культуре разного типа показатели двигательной активности детей 4-5 лет могут колебаться от 1100 до 1700 движений, в зависимости от состояния здоровья, функциональных и двигательных возможностей.</w:t>
      </w:r>
    </w:p>
    <w:p w:rsidR="00580D74" w:rsidRPr="00E1472D" w:rsidRDefault="00580D74" w:rsidP="00E1472D">
      <w:pPr>
        <w:pStyle w:val="441"/>
        <w:keepNext/>
        <w:keepLines/>
        <w:shd w:val="clear" w:color="auto" w:fill="auto"/>
        <w:spacing w:before="0" w:line="276" w:lineRule="auto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91"/>
      <w:r w:rsidRPr="00E1472D">
        <w:rPr>
          <w:rStyle w:val="442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Социальная ситуация развития</w:t>
      </w:r>
      <w:r w:rsidRPr="00E1472D">
        <w:rPr>
          <w:sz w:val="28"/>
          <w:szCs w:val="28"/>
        </w:rPr>
        <w:t>характеризуется установлением отношений ре</w:t>
      </w:r>
      <w:r w:rsidRPr="00E1472D">
        <w:rPr>
          <w:sz w:val="28"/>
          <w:szCs w:val="28"/>
        </w:rPr>
        <w:softHyphen/>
        <w:t>бенка с миром взрослых людей, вхождением в мир социальных отношений.</w:t>
      </w:r>
    </w:p>
    <w:p w:rsidR="00580D74" w:rsidRPr="00E1472D" w:rsidRDefault="00DB6230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1467485</wp:posOffset>
            </wp:positionV>
            <wp:extent cx="1571625" cy="2263140"/>
            <wp:effectExtent l="57150" t="38100" r="47625" b="22860"/>
            <wp:wrapSquare wrapText="bothSides"/>
            <wp:docPr id="3" name="Рисунок 3" descr="C:\Users\User\Pictures\картинки\дети\62571462_62521444_40fef3618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62571462_62521444_40fef36185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6314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rFonts w:ascii="Times New Roman" w:hAnsi="Times New Roman" w:cs="Times New Roman"/>
          <w:sz w:val="28"/>
          <w:szCs w:val="28"/>
        </w:rPr>
        <w:t xml:space="preserve">    Развивается и совершенствуется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ребенка со взрослым,</w:t>
      </w:r>
      <w:r w:rsidR="00580D74" w:rsidRPr="00E1472D">
        <w:rPr>
          <w:rFonts w:ascii="Times New Roman" w:hAnsi="Times New Roman" w:cs="Times New Roman"/>
          <w:sz w:val="28"/>
          <w:szCs w:val="28"/>
        </w:rPr>
        <w:t>оно все более приобретает личностные формы. Это проявляется в том, что ребенок активно стре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мится к обсуждению своего поведения, а также поступков и действий других людей (детей и взрослых) с точки зрения соблюдения ими нравственных норм. В личност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ном общении ребенок занимает позицию ученика, отказываясь от партнерства. Об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щение со взрослым приобретает внеситуативный характер - ребенок уже способен обсуждать события, ситуации, которые не находятся непосредственно в его поле зре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ния. По-прежнему, как и в возрасте 3-4 лет, главный мотив общения - познание окру</w:t>
      </w:r>
      <w:r w:rsidR="00580D74" w:rsidRPr="00E1472D">
        <w:rPr>
          <w:rFonts w:ascii="Times New Roman" w:hAnsi="Times New Roman" w:cs="Times New Roman"/>
          <w:sz w:val="28"/>
          <w:szCs w:val="28"/>
        </w:rPr>
        <w:softHyphen/>
        <w:t>жающего физического мира и осознание происходящего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сверстниками:</w:t>
      </w:r>
      <w:r w:rsidRPr="00E1472D">
        <w:rPr>
          <w:sz w:val="28"/>
          <w:szCs w:val="28"/>
        </w:rPr>
        <w:t xml:space="preserve">ребенок начинает предпочитать сверстника взрослому партнеру по общению, выделять </w:t>
      </w:r>
      <w:r w:rsidRPr="00E1472D">
        <w:rPr>
          <w:sz w:val="28"/>
          <w:szCs w:val="28"/>
        </w:rPr>
        <w:lastRenderedPageBreak/>
        <w:t>наиболее приятных, с его по</w:t>
      </w:r>
      <w:r w:rsidRPr="00E1472D">
        <w:rPr>
          <w:sz w:val="28"/>
          <w:szCs w:val="28"/>
        </w:rPr>
        <w:softHyphen/>
        <w:t>зиции, сверстников, стремится общаться с ними. Сверстник рассматривается как рав</w:t>
      </w:r>
      <w:r w:rsidRPr="00E1472D">
        <w:rPr>
          <w:sz w:val="28"/>
          <w:szCs w:val="28"/>
        </w:rPr>
        <w:softHyphen/>
        <w:t>ное существо, как зеркало собственного познания и оценки при сравнении себя с ним и противопоставлении себя ему. В детской группе появляется динамика: начи</w:t>
      </w:r>
      <w:r w:rsidRPr="00E1472D">
        <w:rPr>
          <w:sz w:val="28"/>
          <w:szCs w:val="28"/>
        </w:rPr>
        <w:softHyphen/>
        <w:t>нают выделяться лидеры, звезды, аутсайдеры. Однако эти социальные роли пока только осваиваются детьми, поэтому они неустойчивы и могут меняться, корректи</w:t>
      </w:r>
      <w:r w:rsidRPr="00E1472D">
        <w:rPr>
          <w:sz w:val="28"/>
          <w:szCs w:val="28"/>
        </w:rPr>
        <w:softHyphen/>
        <w:t>роваться взрослым. Ребенок активно осваивает социальное пространство - приме</w:t>
      </w:r>
      <w:r w:rsidRPr="00E1472D">
        <w:rPr>
          <w:sz w:val="28"/>
          <w:szCs w:val="28"/>
        </w:rPr>
        <w:softHyphen/>
        <w:t>няет и проверяет предложенные взрослым нормы в общении со сверстниками.</w:t>
      </w:r>
    </w:p>
    <w:p w:rsidR="00580D74" w:rsidRPr="00E1472D" w:rsidRDefault="00E1472D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101600</wp:posOffset>
            </wp:positionV>
            <wp:extent cx="2210435" cy="1657350"/>
            <wp:effectExtent l="57150" t="38100" r="56515" b="57150"/>
            <wp:wrapSquare wrapText="bothSides"/>
            <wp:docPr id="2" name="Рисунок 2" descr="C:\Users\User\Pictures\картинки\дети\0_1ba6b_eff0264f_X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0_1ba6b_eff0264f_X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657350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E1472D">
        <w:rPr>
          <w:sz w:val="28"/>
          <w:szCs w:val="28"/>
        </w:rPr>
        <w:t>Развивается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 - ведущий вид деятельности в дошколь</w:t>
      </w:r>
      <w:r w:rsidR="00580D74"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softHyphen/>
        <w:t>ном возрасте.</w:t>
      </w:r>
      <w:r w:rsidR="00580D74" w:rsidRPr="00E1472D">
        <w:rPr>
          <w:sz w:val="28"/>
          <w:szCs w:val="28"/>
        </w:rPr>
        <w:t>Она усложняется по сравнению с игрой малышей 3-4 лет: действия с предметами отодвигаются на второй план и дети начинают имитировать отношения между людьми. Сюжеты игр становятся более развернутыми и разнообразными. Дети обращаются к общественно-значимым темам, в сюжетах которых комбинируют эпи</w:t>
      </w:r>
      <w:r w:rsidR="00580D74" w:rsidRPr="00E1472D">
        <w:rPr>
          <w:sz w:val="28"/>
          <w:szCs w:val="28"/>
        </w:rPr>
        <w:softHyphen/>
        <w:t>зоды сказок и реальной жизни. Появляются тендерные роли: девочки в игре выбирают роли женщин, а мальчики - мужчин. Дети подключают к игре взрослых, разнообразно используют игрушки, подбор которых нередко осуществляется по принципу половой принадлежности: мальчикам - машины и оружие, девочкам - куклы.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Ребенок развивается активно в разных видах продуктивной деятельности, которые успешно дополняют ведущую деятельность (это конструирование, рисование, лепка, аппликация и т.д.). Он способен к выполнению отдельных несложных трудовых по</w:t>
      </w:r>
      <w:r w:rsidRPr="00E1472D">
        <w:rPr>
          <w:sz w:val="28"/>
          <w:szCs w:val="28"/>
        </w:rPr>
        <w:softHyphen/>
        <w:t>ручений и к действиям рядом в коллективе сверстников или в разновозрастной группе под руководством взрослого.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Именно в разнообразной деятельности развиваются все познавательные про</w:t>
      </w:r>
      <w:r w:rsidRPr="00E1472D">
        <w:rPr>
          <w:sz w:val="28"/>
          <w:szCs w:val="28"/>
        </w:rPr>
        <w:softHyphen/>
        <w:t>цессы ребенка, в игре, как ведущей деятельности, формируются новообразования возраста и зреет личность.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E1472D">
        <w:rPr>
          <w:sz w:val="28"/>
          <w:szCs w:val="28"/>
        </w:rPr>
        <w:t>постепенно приобретает черты произвольности, причем произвольное вос</w:t>
      </w:r>
      <w:r w:rsidRPr="00E1472D">
        <w:rPr>
          <w:sz w:val="28"/>
          <w:szCs w:val="28"/>
        </w:rPr>
        <w:softHyphen/>
        <w:t>произведение появляется раньше, чем произвольное запоминание. Сначала ребенок осознает цель: припомнить какое-либо знакомое стихотворение или сюжет сказки. И только позже он овладевает способностью - запомнить. Запоминание и воспроизве</w:t>
      </w:r>
      <w:r w:rsidRPr="00E1472D">
        <w:rPr>
          <w:sz w:val="28"/>
          <w:szCs w:val="28"/>
        </w:rPr>
        <w:softHyphen/>
        <w:t>дение в возрасте 4-5 лет происходит в естественных условиях развития памяти и за</w:t>
      </w:r>
      <w:r w:rsidRPr="00E1472D">
        <w:rPr>
          <w:sz w:val="28"/>
          <w:szCs w:val="28"/>
        </w:rPr>
        <w:softHyphen/>
        <w:t xml:space="preserve">висит от мотивации ребенка. Постепенно складывается долговременная память, и основной ее механизм - связь запоминаемого с эмоциональными </w:t>
      </w:r>
      <w:r w:rsidRPr="00E1472D">
        <w:rPr>
          <w:sz w:val="28"/>
          <w:szCs w:val="28"/>
        </w:rPr>
        <w:lastRenderedPageBreak/>
        <w:t>переживаниями.</w:t>
      </w:r>
    </w:p>
    <w:p w:rsidR="00580D74" w:rsidRPr="00E1472D" w:rsidRDefault="00580D74" w:rsidP="00E1472D">
      <w:pPr>
        <w:pStyle w:val="a5"/>
        <w:spacing w:line="276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E1472D">
        <w:rPr>
          <w:rFonts w:ascii="Times New Roman" w:hAnsi="Times New Roman" w:cs="Times New Roman"/>
          <w:sz w:val="28"/>
          <w:szCs w:val="28"/>
        </w:rPr>
        <w:t>постепенно утрачивают аффективный характер: начи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нают дифференцироваться перцептивные и эмоциональные процессы. Восприятие становится все более осмысленным. Наблюдается новый уровень сенсорного разви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тия</w:t>
      </w:r>
    </w:p>
    <w:p w:rsidR="00580D74" w:rsidRPr="00E1472D" w:rsidRDefault="00580D74" w:rsidP="00E1472D">
      <w:pPr>
        <w:pStyle w:val="a3"/>
        <w:spacing w:line="276" w:lineRule="auto"/>
        <w:ind w:left="20" w:right="20" w:hanging="2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совершенствуются различные виды ощущений, наглядных представлений, по</w:t>
      </w:r>
      <w:r w:rsidRPr="00E1472D">
        <w:rPr>
          <w:sz w:val="28"/>
          <w:szCs w:val="28"/>
        </w:rPr>
        <w:softHyphen/>
        <w:t>вышается острота зрения и цветоразличение. Совершенствуется восприятие сенсорных эталонов, ребенок овладевает перцептивными (обследовательскими) дей</w:t>
      </w:r>
      <w:r w:rsidRPr="00E1472D">
        <w:rPr>
          <w:sz w:val="28"/>
          <w:szCs w:val="28"/>
        </w:rPr>
        <w:softHyphen/>
        <w:t>ствиями и вычленяет из числа объектов наиболее характерные свойства: геометри</w:t>
      </w:r>
      <w:r w:rsidRPr="00E1472D">
        <w:rPr>
          <w:sz w:val="28"/>
          <w:szCs w:val="28"/>
        </w:rPr>
        <w:softHyphen/>
        <w:t>ческие формы, цвета, размеры. Однако сенсорные эталоны, как и в возрасте 3-4 лет, остаются предметными (существуют в тесной связи с предметом).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Продолжается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активное освоение речи:</w:t>
      </w:r>
      <w:r w:rsidRPr="00E1472D">
        <w:rPr>
          <w:sz w:val="28"/>
          <w:szCs w:val="28"/>
        </w:rPr>
        <w:t>значительно расширяется словарный запас, ребенок начинает употреблять разнообразные существительные и глаголы, называет местоположение предметов, характеризует эмоциональные состояния лю</w:t>
      </w:r>
      <w:r w:rsidRPr="00E1472D">
        <w:rPr>
          <w:sz w:val="28"/>
          <w:szCs w:val="28"/>
        </w:rPr>
        <w:softHyphen/>
        <w:t>дей. Расширяется употребление предлогов, используются формы повелительного наклонения глаголов, предложения становятся сложносочиненными. Ребенок спо</w:t>
      </w:r>
      <w:r w:rsidRPr="00E1472D">
        <w:rPr>
          <w:sz w:val="28"/>
          <w:szCs w:val="28"/>
        </w:rPr>
        <w:softHyphen/>
        <w:t>собен пересказать небольшую сказку, составить рассказ по картине, поддержать бе</w:t>
      </w:r>
      <w:r w:rsidRPr="00E1472D">
        <w:rPr>
          <w:sz w:val="28"/>
          <w:szCs w:val="28"/>
        </w:rPr>
        <w:softHyphen/>
        <w:t>седу, задать вопросы и правильно ответить на них. Совершенствуется диалоговая речь. В целом речь становится более выразительной, контекстной,т. е. ребенок спо</w:t>
      </w:r>
      <w:r w:rsidRPr="00E1472D">
        <w:rPr>
          <w:sz w:val="28"/>
          <w:szCs w:val="28"/>
        </w:rPr>
        <w:softHyphen/>
        <w:t xml:space="preserve">собен описать ситуацию так, что она понятна без непосредственного восприятия этой ситуации. Возраст 4-5 лет - это </w:t>
      </w:r>
      <w:r w:rsidRPr="00E1472D">
        <w:rPr>
          <w:b/>
          <w:color w:val="0070C0"/>
          <w:sz w:val="28"/>
          <w:szCs w:val="28"/>
        </w:rPr>
        <w:t>пик</w:t>
      </w:r>
      <w:r w:rsidRPr="00E1472D">
        <w:rPr>
          <w:sz w:val="28"/>
          <w:szCs w:val="28"/>
        </w:rPr>
        <w:t xml:space="preserve">сензитивного периода </w:t>
      </w:r>
      <w:r w:rsidRPr="00E1472D">
        <w:rPr>
          <w:b/>
          <w:color w:val="0070C0"/>
          <w:sz w:val="28"/>
          <w:szCs w:val="28"/>
        </w:rPr>
        <w:t>развития речи</w:t>
      </w:r>
      <w:r w:rsidRPr="00E1472D">
        <w:rPr>
          <w:sz w:val="28"/>
          <w:szCs w:val="28"/>
        </w:rPr>
        <w:t>. При условии сформированности произношения родного языка и отсутствии логопедиче</w:t>
      </w:r>
      <w:r w:rsidRPr="00E1472D">
        <w:rPr>
          <w:sz w:val="28"/>
          <w:szCs w:val="28"/>
        </w:rPr>
        <w:softHyphen/>
        <w:t>ских проблем ребенку можно рекомендовать начинать освоение иностранного языка.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Наглядно-образное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мышление</w:t>
      </w:r>
      <w:r w:rsidRPr="00E1472D">
        <w:rPr>
          <w:sz w:val="28"/>
          <w:szCs w:val="28"/>
        </w:rPr>
        <w:t>в этом возрасте становится ведущим. Постепенно начинает преодолеваться эгоцентризм детского мышления: ребенок на эмоциональ</w:t>
      </w:r>
      <w:r w:rsidRPr="00E1472D">
        <w:rPr>
          <w:sz w:val="28"/>
          <w:szCs w:val="28"/>
        </w:rPr>
        <w:softHyphen/>
        <w:t>ном уровне способен понять эмоциональное состояние другого человека и диффе</w:t>
      </w:r>
      <w:r w:rsidRPr="00E1472D">
        <w:rPr>
          <w:sz w:val="28"/>
          <w:szCs w:val="28"/>
        </w:rPr>
        <w:softHyphen/>
        <w:t>ренцировать свои желания от желаний окружающих людей, осваивает социально- приемлемые способы проявления чувств.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Совершенствуется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E1472D">
        <w:rPr>
          <w:sz w:val="28"/>
          <w:szCs w:val="28"/>
        </w:rPr>
        <w:t xml:space="preserve"> ребенка. К 4-5 годам познавательное вообра</w:t>
      </w:r>
      <w:r w:rsidRPr="00E1472D">
        <w:rPr>
          <w:sz w:val="28"/>
          <w:szCs w:val="28"/>
        </w:rPr>
        <w:softHyphen/>
        <w:t xml:space="preserve">жение становится настолько развитым, что с его помощью ребенок может составить в уме простейшую программу действий, постепенно заменить реальные предметы и ситуации -воображаемыми. Аффективное воображение развито так же, как и в 3-4 года, - ребенок приписывает плохие качества в эмоционально некомфортной для него ситуации злым сказочным </w:t>
      </w:r>
      <w:r w:rsidRPr="00E1472D">
        <w:rPr>
          <w:sz w:val="28"/>
          <w:szCs w:val="28"/>
        </w:rPr>
        <w:lastRenderedPageBreak/>
        <w:t>героям, затем представляет ситуации, которые снимают угрозу с его «Я», активно фантазирует.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E1472D">
        <w:rPr>
          <w:rFonts w:ascii="Times New Roman" w:hAnsi="Times New Roman" w:cs="Times New Roman"/>
          <w:sz w:val="28"/>
          <w:szCs w:val="28"/>
        </w:rPr>
        <w:t xml:space="preserve"> становится произвольным. В 4-5 лет ребенок, если его просить посто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янно говорить вслух то, что он держит в поле внимания, будет в состоянии его удер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живать достаточно долго. Возрастает устойчивость внимания при рассмотрении при</w:t>
      </w:r>
      <w:r w:rsidRPr="00E1472D">
        <w:rPr>
          <w:rFonts w:ascii="Times New Roman" w:hAnsi="Times New Roman" w:cs="Times New Roman"/>
          <w:sz w:val="28"/>
          <w:szCs w:val="28"/>
        </w:rPr>
        <w:softHyphen/>
        <w:t>влекательных объектов, слушании сказок, выполнении интеллектуально-значимых действий (игры- головоломки, решение проблемных ситуаций, загадки).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Эмоциональная сфера</w:t>
      </w:r>
      <w:r w:rsidRPr="00E1472D">
        <w:rPr>
          <w:sz w:val="28"/>
          <w:szCs w:val="28"/>
        </w:rPr>
        <w:t>становится более устойчивой. Негативизм, упрямство и агрессивность могут проявляться в основном при неблагоприятных взаимоотношениях с взрослыми или сверстниками.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Основным механизмом</w:t>
      </w:r>
      <w:r w:rsidRPr="00E1472D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развития личности</w:t>
      </w:r>
      <w:r w:rsidRPr="00E1472D">
        <w:rPr>
          <w:sz w:val="28"/>
          <w:szCs w:val="28"/>
        </w:rPr>
        <w:t>остается подражание. Ребенок ори</w:t>
      </w:r>
      <w:r w:rsidRPr="00E1472D">
        <w:rPr>
          <w:sz w:val="28"/>
          <w:szCs w:val="28"/>
        </w:rPr>
        <w:softHyphen/>
        <w:t>ентируется на оценки взрослых. Знания о себе становятся более устойчивыми, на</w:t>
      </w:r>
      <w:r w:rsidRPr="00E1472D">
        <w:rPr>
          <w:sz w:val="28"/>
          <w:szCs w:val="28"/>
        </w:rPr>
        <w:softHyphen/>
        <w:t>чинает формироваться самооценка. Ребенок 4-5 лет оценивает себя более реали</w:t>
      </w:r>
      <w:r w:rsidRPr="00E1472D">
        <w:rPr>
          <w:sz w:val="28"/>
          <w:szCs w:val="28"/>
        </w:rPr>
        <w:softHyphen/>
        <w:t>стично, чем в 3- летнем возрасте, он реагирует на похвалу взрослых, соотнося с ней свои успехи. Важным фактором в развитии личности ребенка становится группа сверстников, ребенок сравнивает себя с другими детьми, они для него выступают зеркалом: сверстник олицетворяет реально возможные достижения в разных видах практической деятельности, помогает опредметить собственные качества.</w:t>
      </w:r>
    </w:p>
    <w:p w:rsidR="00580D74" w:rsidRPr="00E1472D" w:rsidRDefault="00580D74" w:rsidP="00E1472D">
      <w:pPr>
        <w:pStyle w:val="a3"/>
        <w:spacing w:line="276" w:lineRule="auto"/>
        <w:ind w:left="20" w:right="20" w:firstLine="280"/>
        <w:jc w:val="left"/>
        <w:rPr>
          <w:sz w:val="28"/>
          <w:szCs w:val="28"/>
        </w:rPr>
      </w:pPr>
      <w:r w:rsidRPr="00E1472D">
        <w:rPr>
          <w:sz w:val="28"/>
          <w:szCs w:val="28"/>
        </w:rPr>
        <w:t>В этом возрасте ребенок еще не оценивает сложность стоящей перед ним задачи, ему важно, что он с ней справился и его похвалили, однако ему важен не одноразовый успех, а устойчивость успехов. Ребенку важна успешность и способность взрослого это оценить - тогда формируется позитивное оценивание себя. Соотнося свои ре</w:t>
      </w:r>
      <w:r w:rsidRPr="00E1472D">
        <w:rPr>
          <w:sz w:val="28"/>
          <w:szCs w:val="28"/>
        </w:rPr>
        <w:softHyphen/>
        <w:t>зультаты с результатами других детей, ребенок учится правильно оценивать свои возможности, формируется уровень притязаний, развивается внутренняя позиция. Ребенок начинает оценивать себя как хорошего или плохого мальчика (девочку).</w:t>
      </w:r>
    </w:p>
    <w:p w:rsidR="00580D74" w:rsidRPr="00E1472D" w:rsidRDefault="00580D74" w:rsidP="00E1472D">
      <w:pPr>
        <w:pStyle w:val="a5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1472D">
        <w:rPr>
          <w:rFonts w:ascii="Times New Roman" w:hAnsi="Times New Roman" w:cs="Times New Roman"/>
          <w:sz w:val="28"/>
          <w:szCs w:val="28"/>
        </w:rPr>
        <w:t xml:space="preserve">    В этом возрасте устанавливается иерархия мотивов, формируется произвольность деятельности и поведения. В среднем дошкольном возрасте происходит зарождение важнейшего волевого качества - </w:t>
      </w:r>
      <w:r w:rsidRPr="00E1472D">
        <w:rPr>
          <w:rFonts w:ascii="Times New Roman" w:hAnsi="Times New Roman" w:cs="Times New Roman"/>
          <w:color w:val="0070C0"/>
          <w:sz w:val="28"/>
          <w:szCs w:val="28"/>
        </w:rPr>
        <w:t>целеустремленности</w:t>
      </w:r>
      <w:r w:rsidRPr="00E1472D">
        <w:rPr>
          <w:rFonts w:ascii="Times New Roman" w:hAnsi="Times New Roman" w:cs="Times New Roman"/>
          <w:sz w:val="28"/>
          <w:szCs w:val="28"/>
        </w:rPr>
        <w:t>, причем у детей 5-го года жизни индивидуальная целеустремленность начинает приобретать общественную направленность</w:t>
      </w: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</w:rPr>
      </w:pPr>
    </w:p>
    <w:p w:rsidR="00580D74" w:rsidRPr="00E1472D" w:rsidRDefault="00580D74" w:rsidP="00E1472D">
      <w:pPr>
        <w:pStyle w:val="a5"/>
        <w:spacing w:line="276" w:lineRule="auto"/>
        <w:ind w:left="48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80D74" w:rsidRPr="00E1472D" w:rsidSect="00E1472D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CCB"/>
    <w:rsid w:val="00580D74"/>
    <w:rsid w:val="00763CCB"/>
    <w:rsid w:val="00864483"/>
    <w:rsid w:val="00A333CB"/>
    <w:rsid w:val="00B21849"/>
    <w:rsid w:val="00D039D2"/>
    <w:rsid w:val="00DB4C34"/>
    <w:rsid w:val="00DB6230"/>
    <w:rsid w:val="00E1472D"/>
    <w:rsid w:val="00ED033C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DS_002</cp:lastModifiedBy>
  <cp:revision>2</cp:revision>
  <dcterms:created xsi:type="dcterms:W3CDTF">2019-01-09T08:33:00Z</dcterms:created>
  <dcterms:modified xsi:type="dcterms:W3CDTF">2019-01-09T08:33:00Z</dcterms:modified>
</cp:coreProperties>
</file>