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C421C8" w14:textId="67470D2F" w:rsidR="00E504DB" w:rsidRDefault="00E504DB" w:rsidP="00E504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Консультация для родителей на тему:</w:t>
      </w:r>
    </w:p>
    <w:p w14:paraId="53D8EF06" w14:textId="364F6C0F" w:rsidR="00CA3EC8" w:rsidRDefault="00E504DB" w:rsidP="00E504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«Роль познавательно-исследовательской деятельности в развитии детей».</w:t>
      </w:r>
    </w:p>
    <w:p w14:paraId="1FF1482E" w14:textId="312407A1" w:rsidR="00E504DB" w:rsidRPr="003B0A50" w:rsidRDefault="00E504DB" w:rsidP="00E504DB">
      <w:pPr>
        <w:spacing w:before="100" w:beforeAutospacing="1" w:after="100" w:afterAutospacing="1" w:line="240" w:lineRule="auto"/>
        <w:rPr>
          <w:rFonts w:ascii="Bookman Old Style" w:hAnsi="Bookman Old Style"/>
          <w:sz w:val="24"/>
          <w:szCs w:val="24"/>
        </w:rPr>
      </w:pPr>
      <w:r w:rsidRPr="003B0A50">
        <w:rPr>
          <w:rFonts w:ascii="Bookman Old Style" w:hAnsi="Bookman Old Style"/>
          <w:sz w:val="24"/>
          <w:szCs w:val="24"/>
        </w:rPr>
        <w:t>Ребенок рождается исследователем. Неутолимая жажда новых впечатлений, любопытство, постоянное стремление наблюдать и экспериментировать, самостоятельно искать новые сведения о мире, традиционно рассматриваются как важнейшие черты детского поведения.</w:t>
      </w:r>
    </w:p>
    <w:p w14:paraId="4E457A89" w14:textId="51AE83F9" w:rsidR="00E504DB" w:rsidRPr="003B0A50" w:rsidRDefault="00E504DB" w:rsidP="00E504DB">
      <w:pPr>
        <w:spacing w:before="100" w:beforeAutospacing="1" w:after="100" w:afterAutospacing="1" w:line="240" w:lineRule="auto"/>
        <w:rPr>
          <w:rFonts w:ascii="Bookman Old Style" w:hAnsi="Bookman Old Style"/>
          <w:sz w:val="24"/>
          <w:szCs w:val="24"/>
        </w:rPr>
      </w:pPr>
      <w:r w:rsidRPr="003B0A50">
        <w:rPr>
          <w:rFonts w:ascii="Bookman Old Style" w:hAnsi="Bookman Old Style"/>
          <w:sz w:val="24"/>
          <w:szCs w:val="24"/>
        </w:rPr>
        <w:t xml:space="preserve">Через </w:t>
      </w:r>
      <w:r w:rsidRPr="003B0A50">
        <w:rPr>
          <w:rStyle w:val="a3"/>
          <w:rFonts w:ascii="Bookman Old Style" w:hAnsi="Bookman Old Style"/>
          <w:sz w:val="24"/>
          <w:szCs w:val="24"/>
        </w:rPr>
        <w:t>познавательно-исследовательскую деятельность</w:t>
      </w:r>
      <w:r w:rsidRPr="003B0A50">
        <w:rPr>
          <w:rFonts w:ascii="Bookman Old Style" w:hAnsi="Bookman Old Style"/>
          <w:sz w:val="24"/>
          <w:szCs w:val="24"/>
        </w:rPr>
        <w:t xml:space="preserve"> дети входят в проблемную игровую ситуацию</w:t>
      </w:r>
      <w:r w:rsidRPr="003B0A50">
        <w:rPr>
          <w:rFonts w:ascii="Bookman Old Style" w:hAnsi="Bookman Old Style"/>
          <w:sz w:val="24"/>
          <w:szCs w:val="24"/>
        </w:rPr>
        <w:t>.</w:t>
      </w:r>
    </w:p>
    <w:p w14:paraId="5112411D" w14:textId="77777777" w:rsidR="00E504DB" w:rsidRPr="003B0A50" w:rsidRDefault="00E504DB" w:rsidP="00E504DB">
      <w:pPr>
        <w:pStyle w:val="a5"/>
        <w:rPr>
          <w:rFonts w:ascii="Bookman Old Style" w:hAnsi="Bookman Old Style"/>
        </w:rPr>
      </w:pPr>
      <w:r w:rsidRPr="003B0A50">
        <w:rPr>
          <w:rFonts w:ascii="Bookman Old Style" w:hAnsi="Bookman Old Style"/>
        </w:rPr>
        <w:t xml:space="preserve">Исследовательская </w:t>
      </w:r>
      <w:r w:rsidRPr="003B0A50">
        <w:rPr>
          <w:rStyle w:val="a3"/>
          <w:rFonts w:ascii="Bookman Old Style" w:hAnsi="Bookman Old Style"/>
        </w:rPr>
        <w:t>деятельность дошкольников развивает</w:t>
      </w:r>
      <w:r w:rsidRPr="003B0A50">
        <w:rPr>
          <w:rFonts w:ascii="Bookman Old Style" w:hAnsi="Bookman Old Style"/>
        </w:rPr>
        <w:t>:</w:t>
      </w:r>
    </w:p>
    <w:p w14:paraId="4458E51A" w14:textId="77777777" w:rsidR="00E504DB" w:rsidRPr="003B0A50" w:rsidRDefault="00E504DB" w:rsidP="00E504DB">
      <w:pPr>
        <w:pStyle w:val="a5"/>
        <w:rPr>
          <w:rFonts w:ascii="Bookman Old Style" w:hAnsi="Bookman Old Style"/>
        </w:rPr>
      </w:pPr>
      <w:r w:rsidRPr="003B0A50">
        <w:rPr>
          <w:rFonts w:ascii="Bookman Old Style" w:hAnsi="Bookman Old Style"/>
        </w:rPr>
        <w:t xml:space="preserve">- Высшие психические функции </w:t>
      </w:r>
      <w:r w:rsidRPr="003B0A50">
        <w:rPr>
          <w:rFonts w:ascii="Bookman Old Style" w:hAnsi="Bookman Old Style"/>
          <w:i/>
          <w:iCs/>
        </w:rPr>
        <w:t>(внимание, восприятие, память, мышление)</w:t>
      </w:r>
      <w:r w:rsidRPr="003B0A50">
        <w:rPr>
          <w:rFonts w:ascii="Bookman Old Style" w:hAnsi="Bookman Old Style"/>
        </w:rPr>
        <w:t>;</w:t>
      </w:r>
    </w:p>
    <w:p w14:paraId="215A020B" w14:textId="77777777" w:rsidR="00E504DB" w:rsidRPr="003B0A50" w:rsidRDefault="00E504DB" w:rsidP="00E504DB">
      <w:pPr>
        <w:pStyle w:val="a5"/>
        <w:rPr>
          <w:rFonts w:ascii="Bookman Old Style" w:hAnsi="Bookman Old Style"/>
        </w:rPr>
      </w:pPr>
      <w:r w:rsidRPr="003B0A50">
        <w:rPr>
          <w:rFonts w:ascii="Bookman Old Style" w:hAnsi="Bookman Old Style"/>
        </w:rPr>
        <w:t>-Воображение;</w:t>
      </w:r>
    </w:p>
    <w:p w14:paraId="150D338B" w14:textId="77777777" w:rsidR="00E504DB" w:rsidRPr="003B0A50" w:rsidRDefault="00E504DB" w:rsidP="00E504DB">
      <w:pPr>
        <w:pStyle w:val="a5"/>
        <w:rPr>
          <w:rFonts w:ascii="Bookman Old Style" w:hAnsi="Bookman Old Style"/>
        </w:rPr>
      </w:pPr>
      <w:r w:rsidRPr="003B0A50">
        <w:rPr>
          <w:rFonts w:ascii="Bookman Old Style" w:hAnsi="Bookman Old Style"/>
        </w:rPr>
        <w:t>- Речь;</w:t>
      </w:r>
    </w:p>
    <w:p w14:paraId="367F2347" w14:textId="77777777" w:rsidR="00E504DB" w:rsidRPr="003B0A50" w:rsidRDefault="00E504DB" w:rsidP="00E504DB">
      <w:pPr>
        <w:pStyle w:val="a5"/>
        <w:rPr>
          <w:rFonts w:ascii="Bookman Old Style" w:hAnsi="Bookman Old Style"/>
        </w:rPr>
      </w:pPr>
      <w:r w:rsidRPr="003B0A50">
        <w:rPr>
          <w:rFonts w:ascii="Bookman Old Style" w:hAnsi="Bookman Old Style"/>
        </w:rPr>
        <w:t xml:space="preserve">- Способы умственной </w:t>
      </w:r>
      <w:r w:rsidRPr="003B0A50">
        <w:rPr>
          <w:rStyle w:val="a3"/>
          <w:rFonts w:ascii="Bookman Old Style" w:hAnsi="Bookman Old Style"/>
        </w:rPr>
        <w:t xml:space="preserve">деятельности </w:t>
      </w:r>
      <w:r w:rsidRPr="003B0A50">
        <w:rPr>
          <w:rFonts w:ascii="Bookman Old Style" w:hAnsi="Bookman Old Style"/>
          <w:i/>
          <w:iCs/>
        </w:rPr>
        <w:t>(умение сравнивать, анализировать, обобщать)</w:t>
      </w:r>
      <w:r w:rsidRPr="003B0A50">
        <w:rPr>
          <w:rFonts w:ascii="Bookman Old Style" w:hAnsi="Bookman Old Style"/>
        </w:rPr>
        <w:t>;</w:t>
      </w:r>
    </w:p>
    <w:p w14:paraId="46793515" w14:textId="77777777" w:rsidR="00E504DB" w:rsidRPr="003B0A50" w:rsidRDefault="00E504DB" w:rsidP="00E504DB">
      <w:pPr>
        <w:pStyle w:val="a5"/>
        <w:rPr>
          <w:rFonts w:ascii="Bookman Old Style" w:hAnsi="Bookman Old Style"/>
        </w:rPr>
      </w:pPr>
      <w:r w:rsidRPr="003B0A50">
        <w:rPr>
          <w:rFonts w:ascii="Bookman Old Style" w:hAnsi="Bookman Old Style"/>
        </w:rPr>
        <w:t>- Стимулирует развитие любознательности.</w:t>
      </w:r>
    </w:p>
    <w:p w14:paraId="32F63BC0" w14:textId="77777777" w:rsidR="00E504DB" w:rsidRPr="003B0A50" w:rsidRDefault="00E504DB" w:rsidP="00E504DB">
      <w:pPr>
        <w:pStyle w:val="a5"/>
        <w:rPr>
          <w:rFonts w:ascii="Bookman Old Style" w:hAnsi="Bookman Old Style"/>
        </w:rPr>
      </w:pPr>
      <w:r w:rsidRPr="003B0A50">
        <w:rPr>
          <w:rStyle w:val="a3"/>
          <w:rFonts w:ascii="Bookman Old Style" w:hAnsi="Bookman Old Style"/>
        </w:rPr>
        <w:t>Формирует умение</w:t>
      </w:r>
      <w:r w:rsidRPr="003B0A50">
        <w:rPr>
          <w:rFonts w:ascii="Bookman Old Style" w:hAnsi="Bookman Old Style"/>
        </w:rPr>
        <w:t>:</w:t>
      </w:r>
    </w:p>
    <w:p w14:paraId="2B5EF56A" w14:textId="77777777" w:rsidR="00E504DB" w:rsidRPr="003B0A50" w:rsidRDefault="00E504DB" w:rsidP="00E504DB">
      <w:pPr>
        <w:pStyle w:val="a5"/>
        <w:rPr>
          <w:rFonts w:ascii="Bookman Old Style" w:hAnsi="Bookman Old Style"/>
        </w:rPr>
      </w:pPr>
      <w:r w:rsidRPr="003B0A50">
        <w:rPr>
          <w:rFonts w:ascii="Bookman Old Style" w:hAnsi="Bookman Old Style"/>
        </w:rPr>
        <w:t>- Видеть проблемы;</w:t>
      </w:r>
    </w:p>
    <w:p w14:paraId="74F9B3FA" w14:textId="77777777" w:rsidR="00E504DB" w:rsidRPr="003B0A50" w:rsidRDefault="00E504DB" w:rsidP="00E504DB">
      <w:pPr>
        <w:pStyle w:val="a5"/>
        <w:rPr>
          <w:rFonts w:ascii="Bookman Old Style" w:hAnsi="Bookman Old Style"/>
        </w:rPr>
      </w:pPr>
      <w:r w:rsidRPr="003B0A50">
        <w:rPr>
          <w:rFonts w:ascii="Bookman Old Style" w:hAnsi="Bookman Old Style"/>
        </w:rPr>
        <w:t>- Задавать вопросы;</w:t>
      </w:r>
    </w:p>
    <w:p w14:paraId="2A7A812C" w14:textId="77777777" w:rsidR="00E504DB" w:rsidRPr="003B0A50" w:rsidRDefault="00E504DB" w:rsidP="00E504DB">
      <w:pPr>
        <w:pStyle w:val="a5"/>
        <w:rPr>
          <w:rFonts w:ascii="Bookman Old Style" w:hAnsi="Bookman Old Style"/>
        </w:rPr>
      </w:pPr>
      <w:r w:rsidRPr="003B0A50">
        <w:rPr>
          <w:rFonts w:ascii="Bookman Old Style" w:hAnsi="Bookman Old Style"/>
        </w:rPr>
        <w:t>- Выдвигать гипотезы;</w:t>
      </w:r>
    </w:p>
    <w:p w14:paraId="38BA387F" w14:textId="77777777" w:rsidR="00E504DB" w:rsidRPr="003B0A50" w:rsidRDefault="00E504DB" w:rsidP="00E504DB">
      <w:pPr>
        <w:pStyle w:val="a5"/>
        <w:rPr>
          <w:rFonts w:ascii="Bookman Old Style" w:hAnsi="Bookman Old Style"/>
        </w:rPr>
      </w:pPr>
      <w:r w:rsidRPr="003B0A50">
        <w:rPr>
          <w:rFonts w:ascii="Bookman Old Style" w:hAnsi="Bookman Old Style"/>
        </w:rPr>
        <w:t>- Давать определения понятиям;</w:t>
      </w:r>
    </w:p>
    <w:p w14:paraId="5B162CDD" w14:textId="77777777" w:rsidR="00E504DB" w:rsidRPr="003B0A50" w:rsidRDefault="00E504DB" w:rsidP="00E504DB">
      <w:pPr>
        <w:pStyle w:val="a5"/>
        <w:rPr>
          <w:rFonts w:ascii="Bookman Old Style" w:hAnsi="Bookman Old Style"/>
        </w:rPr>
      </w:pPr>
      <w:r w:rsidRPr="003B0A50">
        <w:rPr>
          <w:rFonts w:ascii="Bookman Old Style" w:hAnsi="Bookman Old Style"/>
        </w:rPr>
        <w:t>- Классифицировать;</w:t>
      </w:r>
    </w:p>
    <w:p w14:paraId="7CC3F41F" w14:textId="77777777" w:rsidR="00E504DB" w:rsidRPr="003B0A50" w:rsidRDefault="00E504DB" w:rsidP="00E504DB">
      <w:pPr>
        <w:pStyle w:val="a5"/>
        <w:rPr>
          <w:rFonts w:ascii="Bookman Old Style" w:hAnsi="Bookman Old Style"/>
        </w:rPr>
      </w:pPr>
      <w:r w:rsidRPr="003B0A50">
        <w:rPr>
          <w:rFonts w:ascii="Bookman Old Style" w:hAnsi="Bookman Old Style"/>
        </w:rPr>
        <w:t>- Наблюдать;</w:t>
      </w:r>
    </w:p>
    <w:p w14:paraId="0479414D" w14:textId="77777777" w:rsidR="00E504DB" w:rsidRPr="003B0A50" w:rsidRDefault="00E504DB" w:rsidP="00E504DB">
      <w:pPr>
        <w:pStyle w:val="a5"/>
        <w:rPr>
          <w:rFonts w:ascii="Bookman Old Style" w:hAnsi="Bookman Old Style"/>
        </w:rPr>
      </w:pPr>
      <w:r w:rsidRPr="003B0A50">
        <w:rPr>
          <w:rFonts w:ascii="Bookman Old Style" w:hAnsi="Bookman Old Style"/>
        </w:rPr>
        <w:t>-Структурировать полученный материал;</w:t>
      </w:r>
    </w:p>
    <w:p w14:paraId="3ACADA26" w14:textId="77777777" w:rsidR="00E504DB" w:rsidRPr="003B0A50" w:rsidRDefault="00E504DB" w:rsidP="00E504DB">
      <w:pPr>
        <w:pStyle w:val="a5"/>
        <w:rPr>
          <w:rFonts w:ascii="Bookman Old Style" w:hAnsi="Bookman Old Style"/>
        </w:rPr>
      </w:pPr>
      <w:r w:rsidRPr="003B0A50">
        <w:rPr>
          <w:rFonts w:ascii="Bookman Old Style" w:hAnsi="Bookman Old Style"/>
        </w:rPr>
        <w:t>- Делать выводы и умозаключения;</w:t>
      </w:r>
    </w:p>
    <w:p w14:paraId="131FBFF8" w14:textId="77777777" w:rsidR="00E504DB" w:rsidRPr="003B0A50" w:rsidRDefault="00E504DB" w:rsidP="00E504DB">
      <w:pPr>
        <w:pStyle w:val="a5"/>
        <w:rPr>
          <w:rFonts w:ascii="Bookman Old Style" w:hAnsi="Bookman Old Style"/>
        </w:rPr>
      </w:pPr>
      <w:r w:rsidRPr="003B0A50">
        <w:rPr>
          <w:rFonts w:ascii="Bookman Old Style" w:hAnsi="Bookman Old Style"/>
        </w:rPr>
        <w:t>- Доказывать и защищать свои идеи.</w:t>
      </w:r>
    </w:p>
    <w:p w14:paraId="2F09D993" w14:textId="43CCD6A0" w:rsidR="00E504DB" w:rsidRPr="003B0A50" w:rsidRDefault="00E504DB" w:rsidP="00E504DB">
      <w:pPr>
        <w:spacing w:before="100" w:beforeAutospacing="1" w:after="100" w:afterAutospacing="1" w:line="240" w:lineRule="auto"/>
        <w:rPr>
          <w:rFonts w:ascii="Bookman Old Style" w:hAnsi="Bookman Old Style"/>
          <w:sz w:val="24"/>
          <w:szCs w:val="24"/>
        </w:rPr>
      </w:pPr>
      <w:r w:rsidRPr="003B0A50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Одной из </w:t>
      </w:r>
      <w:r w:rsidRPr="003B0A50">
        <w:rPr>
          <w:rStyle w:val="a3"/>
          <w:rFonts w:ascii="Bookman Old Style" w:hAnsi="Bookman Old Style"/>
          <w:sz w:val="24"/>
          <w:szCs w:val="24"/>
        </w:rPr>
        <w:t>ф</w:t>
      </w:r>
      <w:r w:rsidRPr="003B0A50">
        <w:rPr>
          <w:rStyle w:val="a3"/>
          <w:rFonts w:ascii="Bookman Old Style" w:hAnsi="Bookman Old Style"/>
          <w:sz w:val="24"/>
          <w:szCs w:val="24"/>
        </w:rPr>
        <w:t>орм познавательно</w:t>
      </w:r>
      <w:r w:rsidRPr="003B0A50">
        <w:rPr>
          <w:rFonts w:ascii="Bookman Old Style" w:hAnsi="Bookman Old Style"/>
          <w:sz w:val="24"/>
          <w:szCs w:val="24"/>
        </w:rPr>
        <w:t xml:space="preserve"> - исследовательской </w:t>
      </w:r>
      <w:r w:rsidRPr="003B0A50">
        <w:rPr>
          <w:rStyle w:val="a3"/>
          <w:rFonts w:ascii="Bookman Old Style" w:hAnsi="Bookman Old Style"/>
          <w:sz w:val="24"/>
          <w:szCs w:val="24"/>
        </w:rPr>
        <w:t>деятельности</w:t>
      </w:r>
      <w:r w:rsidRPr="003B0A50">
        <w:rPr>
          <w:rFonts w:ascii="Bookman Old Style" w:hAnsi="Bookman Old Style"/>
          <w:sz w:val="24"/>
          <w:szCs w:val="24"/>
        </w:rPr>
        <w:t xml:space="preserve"> является опыты и эксперименты</w:t>
      </w:r>
      <w:r w:rsidR="00AF7B5D" w:rsidRPr="003B0A50">
        <w:rPr>
          <w:rFonts w:ascii="Bookman Old Style" w:hAnsi="Bookman Old Style"/>
          <w:sz w:val="24"/>
          <w:szCs w:val="24"/>
        </w:rPr>
        <w:t xml:space="preserve"> </w:t>
      </w:r>
      <w:r w:rsidRPr="003B0A50">
        <w:rPr>
          <w:rFonts w:ascii="Bookman Old Style" w:hAnsi="Bookman Old Style"/>
          <w:sz w:val="24"/>
          <w:szCs w:val="24"/>
        </w:rPr>
        <w:t>которые Вы</w:t>
      </w:r>
      <w:r w:rsidR="00AF7B5D" w:rsidRPr="003B0A50">
        <w:rPr>
          <w:rFonts w:ascii="Bookman Old Style" w:hAnsi="Bookman Old Style"/>
          <w:sz w:val="24"/>
          <w:szCs w:val="24"/>
        </w:rPr>
        <w:t>, уважаемые родители, можете провести с детьми дома. Предлагаю вашему вниманию некоторые из них.</w:t>
      </w:r>
    </w:p>
    <w:p w14:paraId="0FD1E523" w14:textId="77777777" w:rsidR="003B0A50" w:rsidRDefault="003B0A50" w:rsidP="00AF7B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7C3CC7" w14:textId="77777777" w:rsidR="003B0A50" w:rsidRDefault="003B0A50" w:rsidP="00AF7B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E5C286" w14:textId="77777777" w:rsidR="003B0A50" w:rsidRDefault="003B0A50" w:rsidP="00AF7B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6683DB" w14:textId="77777777" w:rsidR="003B0A50" w:rsidRDefault="003B0A50" w:rsidP="00AF7B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20097E" w14:textId="01646AEC" w:rsidR="00AF7B5D" w:rsidRPr="003B0A50" w:rsidRDefault="00AF7B5D" w:rsidP="00AF7B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B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Опыты дома № 1 – </w:t>
      </w:r>
      <w:r w:rsidRPr="00AF7B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Вода сама набирается в стакан</w:t>
      </w:r>
      <w:r w:rsidRPr="00AF7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895BEB2" w14:textId="77777777" w:rsidR="003B0A50" w:rsidRPr="003B0A50" w:rsidRDefault="00AF7B5D" w:rsidP="00AF7B5D">
      <w:pPr>
        <w:spacing w:after="0" w:line="240" w:lineRule="auto"/>
        <w:rPr>
          <w:sz w:val="24"/>
          <w:szCs w:val="24"/>
        </w:rPr>
      </w:pPr>
      <w:r w:rsidRPr="00AF7B5D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опыте для детей в тарелку налейте воду, при</w:t>
      </w:r>
      <w:r w:rsidR="003B0A50" w:rsidRPr="003B0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7B5D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желани</w:t>
      </w:r>
      <w:r w:rsidR="003B0A50" w:rsidRPr="003B0A5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F7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её можно подкрасить. Туда же положите кусочек пластилина и аккуратно придавите его. Затем в пластилин воткните 1-2 спички и зажгите их. После этого накройте горящие спички стаканом и немного подождите. Буквально через несколько секунд спички погаснут, а вода начнёт сама набираться в стакан.</w:t>
      </w:r>
      <w:r w:rsidRPr="003B0A50">
        <w:rPr>
          <w:sz w:val="24"/>
          <w:szCs w:val="24"/>
        </w:rPr>
        <w:t xml:space="preserve"> </w:t>
      </w:r>
    </w:p>
    <w:p w14:paraId="058B443F" w14:textId="77777777" w:rsidR="003B0A50" w:rsidRDefault="003B0A50" w:rsidP="00AF7B5D">
      <w:pPr>
        <w:spacing w:after="0" w:line="240" w:lineRule="auto"/>
      </w:pPr>
    </w:p>
    <w:p w14:paraId="25CB22B8" w14:textId="274462B3" w:rsidR="00AF7B5D" w:rsidRDefault="00AF7B5D" w:rsidP="00AF7B5D">
      <w:pPr>
        <w:spacing w:after="0" w:line="240" w:lineRule="auto"/>
      </w:pPr>
      <w:r>
        <w:rPr>
          <w:noProof/>
        </w:rPr>
        <w:drawing>
          <wp:inline distT="0" distB="0" distL="0" distR="0" wp14:anchorId="294C3900" wp14:editId="359B16AA">
            <wp:extent cx="3995812" cy="2689860"/>
            <wp:effectExtent l="0" t="0" r="5080" b="0"/>
            <wp:docPr id="6" name="Рисунок 6" descr="опыты и эксперимен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опыты и эксперименты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865" cy="2693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300E90" w14:textId="474B0AB9" w:rsidR="00AF7B5D" w:rsidRDefault="00AF7B5D" w:rsidP="00AF7B5D">
      <w:pPr>
        <w:spacing w:after="0" w:line="240" w:lineRule="auto"/>
      </w:pPr>
    </w:p>
    <w:p w14:paraId="1C6244F0" w14:textId="77777777" w:rsidR="00AF7B5D" w:rsidRDefault="00AF7B5D" w:rsidP="00AF7B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Опыты дома № 2 – </w:t>
      </w:r>
      <w:r w:rsidRPr="00AF7B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Вода, которая не смешивается</w:t>
      </w:r>
      <w:r w:rsidRPr="00AF7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4E7235D" w14:textId="1EA23A75" w:rsidR="00AF7B5D" w:rsidRDefault="00AF7B5D" w:rsidP="00AF7B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Окрасьте воду в стаканах в разные цвета. Окрашивать нужно обязательно, чтобы было видно, что вода в данном опыте между собой никак не будет смешиваться. Придать цвет воде, кстати, можно разными способами: с помощью гуаши, акварели, пищевых красителей и так далее. На стакан с холодной водой прикладываем карту или плотный картон, нужно сделать так, чтобы горлышко стакана было полностью закрыто. Переворачиваем всю нашу конструкцию и ставим на другой стакан с тёплой водой. Сейчас сталось самое простое, нужно только аккуратно вынуть «преграду» между стаканами. Если сделать этот опыт наоборот, то есть поменять стаканчики местами, то в таком случае краски сразу же начнут смешиваться. Такой опыт для детей точно понравится вашим чадам. </w:t>
      </w:r>
      <w:r w:rsidRPr="00AF7B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7B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noProof/>
        </w:rPr>
        <w:drawing>
          <wp:inline distT="0" distB="0" distL="0" distR="0" wp14:anchorId="556732C1" wp14:editId="35866CD2">
            <wp:extent cx="2717985" cy="3634740"/>
            <wp:effectExtent l="0" t="0" r="6350" b="3810"/>
            <wp:docPr id="7" name="Рисунок 7" descr="эксперимент детс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эксперимент детски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8184" cy="3661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91B007" w14:textId="77777777" w:rsidR="00AF7B5D" w:rsidRDefault="00AF7B5D" w:rsidP="00AF7B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B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Опыты дома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F7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AF7B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Волшебное яйцо</w:t>
      </w:r>
      <w:r w:rsidRPr="00AF7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бутылку киньте подожжённую бумажку, а на горлышко бутылки поставьте обычное куриное или перепелиное яйцо. Яйцо нужно предварительно сварить вкрутую и очистить от скорлупы. Спустя время, яйцо окажется в бутылке. Фантастика!</w:t>
      </w:r>
    </w:p>
    <w:p w14:paraId="1B66F538" w14:textId="7E463CA6" w:rsidR="00AF7B5D" w:rsidRPr="00AF7B5D" w:rsidRDefault="00AF7B5D" w:rsidP="00AF7B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B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7B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noProof/>
        </w:rPr>
        <w:drawing>
          <wp:inline distT="0" distB="0" distL="0" distR="0" wp14:anchorId="42A78E43" wp14:editId="44DC661F">
            <wp:extent cx="3307080" cy="3898177"/>
            <wp:effectExtent l="0" t="0" r="7620" b="7620"/>
            <wp:docPr id="8" name="Рисунок 8" descr="опыты до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опыты дом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3542" cy="3905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4A894B" w14:textId="77777777" w:rsidR="00FF0FE1" w:rsidRDefault="00AF7B5D" w:rsidP="00AF7B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Опыты дома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F7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AF7B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сладкая радуга</w:t>
      </w:r>
      <w:r w:rsidRPr="00AF7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A98C152" w14:textId="628D56DF" w:rsidR="00AF7B5D" w:rsidRDefault="00AF7B5D" w:rsidP="00AF7B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B5D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Купите конфетки Skittles или M&amp;M’s, возьмите тарелку и разложите их по периметру, вокруг. Затем налейте немного воды, чтобы её уровень немного затрагивал конфеты. Немного терпения и краситель из конфет начнёт растворяться, окрашивая воду в разные насыщенные цвета. Советую брать конфеты только ярких оттенков, чтобы в итоге не получилось некрасивого коричневого цвета.</w:t>
      </w:r>
      <w:r w:rsidRPr="00AF7B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7B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F0FE1">
        <w:rPr>
          <w:noProof/>
        </w:rPr>
        <w:drawing>
          <wp:inline distT="0" distB="0" distL="0" distR="0" wp14:anchorId="31E036B6" wp14:editId="40138F82">
            <wp:extent cx="3535680" cy="3535680"/>
            <wp:effectExtent l="0" t="0" r="7620" b="7620"/>
            <wp:docPr id="9" name="Рисунок 9" descr="опыты для детей в домашних условия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опыты для детей в домашних условиях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5680" cy="3535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E216B1" w14:textId="77777777" w:rsidR="00FF0FE1" w:rsidRDefault="00FF0FE1" w:rsidP="00AF7B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F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Опыты дома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FF0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FF0F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Подводный бумажный кораблик</w:t>
      </w:r>
    </w:p>
    <w:p w14:paraId="1B5412A5" w14:textId="102CB9D7" w:rsidR="00FF0FE1" w:rsidRDefault="00FF0FE1" w:rsidP="00AF7B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Этот опыт мне особенно нравится! В глубокую прозрачную миску налейте воду, на неё поставьте самодельный бумажный кораблик. Накройте его обычным стеклянным стаканом и опускайте стакан на дно. Чудо – так, даже находясь под водой, бумажный кораблик не боится воды и не намокает.</w:t>
      </w:r>
      <w:r w:rsidRPr="00FF0F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0F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noProof/>
        </w:rPr>
        <w:drawing>
          <wp:inline distT="0" distB="0" distL="0" distR="0" wp14:anchorId="08830BD3" wp14:editId="664B67F2">
            <wp:extent cx="4770120" cy="4396740"/>
            <wp:effectExtent l="0" t="0" r="0" b="3810"/>
            <wp:docPr id="10" name="Рисунок 10" descr="опыты до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опыты дом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0120" cy="439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3ADC92" w14:textId="5DDE6F6A" w:rsidR="00FF0FE1" w:rsidRDefault="00FF0FE1" w:rsidP="00FF0F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F0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пыты дома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FF0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0F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 Сумасшедшая монетка</w:t>
      </w:r>
      <w:r w:rsidRPr="00FF0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C491DD9" w14:textId="3D81EBBF" w:rsidR="00FF0FE1" w:rsidRDefault="00FF0FE1" w:rsidP="00FF0F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FE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Найдите стеклянную бутылку и монетку. Нужно, чтобы монетка закрывала горлышко бутылки и не проваливалась внутрь. Когда всё будет готово, положите бутылку на несколько минут в морозильную камеру, а монетку смочите. Положите её на холодное горлышко и наблюдайте за тем, как монетка начнёт подскакивать и издавать интересные звуки.</w:t>
      </w:r>
      <w:r w:rsidRPr="00FF0F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0F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noProof/>
        </w:rPr>
        <w:drawing>
          <wp:inline distT="0" distB="0" distL="0" distR="0" wp14:anchorId="343BE1CC" wp14:editId="0768E2FC">
            <wp:extent cx="4549082" cy="3025140"/>
            <wp:effectExtent l="0" t="0" r="4445" b="3810"/>
            <wp:docPr id="11" name="Рисунок 11" descr="опыты для детей в домашних условия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опыты для детей в домашних условиях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974" cy="3045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1047EE" w14:textId="34A7DF98" w:rsidR="00FF0FE1" w:rsidRDefault="00FF0FE1" w:rsidP="00AF7B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F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Опыты дома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FF0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FF0F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Проявляющийся и пропадающий цвет</w:t>
      </w:r>
      <w:r w:rsidRPr="00FF0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584E128" w14:textId="3F802141" w:rsidR="00FF0FE1" w:rsidRDefault="00FF0FE1" w:rsidP="00AF7B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FE1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воде сделайте раствор йода и крахмала и наблюдайте, как вода начнёт окрашиваться в насыщенный синий цвет. Если нагреть эту синюю жидкость, то эта окраска постепенно пропадёт. При остывании синий цвет вернётся.</w:t>
      </w:r>
    </w:p>
    <w:p w14:paraId="31889DBF" w14:textId="66659B02" w:rsidR="003B0A50" w:rsidRDefault="003B0A50" w:rsidP="00AF7B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64BE6E" w14:textId="77777777" w:rsidR="003B0A50" w:rsidRDefault="00FF0FE1" w:rsidP="003B0A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</w:rPr>
        <w:drawing>
          <wp:inline distT="0" distB="0" distL="0" distR="0" wp14:anchorId="532F67C5" wp14:editId="5948641B">
            <wp:extent cx="6444615" cy="3630930"/>
            <wp:effectExtent l="0" t="0" r="0" b="7620"/>
            <wp:docPr id="13" name="Рисунок 13" descr="опыты и эксперимен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опыты и эксперименты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4615" cy="3630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0F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78CC81BD" w14:textId="35537964" w:rsidR="003B0A50" w:rsidRDefault="003B0A50" w:rsidP="003B0A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Играйте с детьми, экспериментируйте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ВМЕСТЕ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Это </w:t>
      </w:r>
      <w:r w:rsidRPr="003B0A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лучшее развитие для вашего ребёнка!</w:t>
      </w:r>
    </w:p>
    <w:p w14:paraId="589A3076" w14:textId="77777777" w:rsidR="003B0A50" w:rsidRDefault="003B0A50" w:rsidP="003B0A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Мы тоже провели эксперименты в детском саду и Вы можете это увидеть!</w:t>
      </w:r>
    </w:p>
    <w:p w14:paraId="6B8042F4" w14:textId="2E420200" w:rsidR="00FF0FE1" w:rsidRPr="00AF7B5D" w:rsidRDefault="00FF0FE1" w:rsidP="00AF7B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F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245281A2" w14:textId="77777777" w:rsidR="00AF7B5D" w:rsidRPr="00CA3EC8" w:rsidRDefault="00AF7B5D" w:rsidP="00E504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F7B5D" w:rsidRPr="00CA3EC8" w:rsidSect="00CA3EC8">
      <w:pgSz w:w="11906" w:h="16838"/>
      <w:pgMar w:top="709" w:right="566" w:bottom="993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EC8"/>
    <w:rsid w:val="0006174B"/>
    <w:rsid w:val="00065C2B"/>
    <w:rsid w:val="00083D03"/>
    <w:rsid w:val="000C0DAB"/>
    <w:rsid w:val="000D1E93"/>
    <w:rsid w:val="00103F15"/>
    <w:rsid w:val="0013593D"/>
    <w:rsid w:val="001F7C6B"/>
    <w:rsid w:val="002479B9"/>
    <w:rsid w:val="00253010"/>
    <w:rsid w:val="00253D8A"/>
    <w:rsid w:val="002F02FC"/>
    <w:rsid w:val="002F3F40"/>
    <w:rsid w:val="00316EB9"/>
    <w:rsid w:val="00321EC2"/>
    <w:rsid w:val="00346396"/>
    <w:rsid w:val="003A1C95"/>
    <w:rsid w:val="003B0A50"/>
    <w:rsid w:val="003B349A"/>
    <w:rsid w:val="003B393C"/>
    <w:rsid w:val="00426082"/>
    <w:rsid w:val="004E77C9"/>
    <w:rsid w:val="00531843"/>
    <w:rsid w:val="006325A1"/>
    <w:rsid w:val="00640F4D"/>
    <w:rsid w:val="00645D23"/>
    <w:rsid w:val="006E0DDB"/>
    <w:rsid w:val="006E7701"/>
    <w:rsid w:val="007052C9"/>
    <w:rsid w:val="00745768"/>
    <w:rsid w:val="00754313"/>
    <w:rsid w:val="007A4828"/>
    <w:rsid w:val="007C734E"/>
    <w:rsid w:val="00817CD7"/>
    <w:rsid w:val="0082094F"/>
    <w:rsid w:val="00822C92"/>
    <w:rsid w:val="00842955"/>
    <w:rsid w:val="008443BC"/>
    <w:rsid w:val="008729D5"/>
    <w:rsid w:val="009011F9"/>
    <w:rsid w:val="00932BF9"/>
    <w:rsid w:val="00941B64"/>
    <w:rsid w:val="009F7E9A"/>
    <w:rsid w:val="00A219F8"/>
    <w:rsid w:val="00A57A82"/>
    <w:rsid w:val="00A64A75"/>
    <w:rsid w:val="00AA101C"/>
    <w:rsid w:val="00AF7B5D"/>
    <w:rsid w:val="00B244D6"/>
    <w:rsid w:val="00BB76FC"/>
    <w:rsid w:val="00C307B4"/>
    <w:rsid w:val="00C5058A"/>
    <w:rsid w:val="00C61E9B"/>
    <w:rsid w:val="00CA3EC8"/>
    <w:rsid w:val="00CB7674"/>
    <w:rsid w:val="00CC4719"/>
    <w:rsid w:val="00D165DF"/>
    <w:rsid w:val="00D23E8E"/>
    <w:rsid w:val="00D95BFF"/>
    <w:rsid w:val="00D9674C"/>
    <w:rsid w:val="00DC186C"/>
    <w:rsid w:val="00E37ED5"/>
    <w:rsid w:val="00E500BE"/>
    <w:rsid w:val="00E504DB"/>
    <w:rsid w:val="00E86FBE"/>
    <w:rsid w:val="00ED0A3B"/>
    <w:rsid w:val="00F348E6"/>
    <w:rsid w:val="00F356F1"/>
    <w:rsid w:val="00F90C80"/>
    <w:rsid w:val="00FB6EDA"/>
    <w:rsid w:val="00FD38DB"/>
    <w:rsid w:val="00FF0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4F88E"/>
  <w15:chartTrackingRefBased/>
  <w15:docId w15:val="{75F6069E-0157-4C2D-A5D3-A74C6DDEE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A3E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A3E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2">
    <w:name w:val="c2"/>
    <w:basedOn w:val="a"/>
    <w:rsid w:val="00CA3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A3EC8"/>
  </w:style>
  <w:style w:type="paragraph" w:customStyle="1" w:styleId="c3">
    <w:name w:val="c3"/>
    <w:basedOn w:val="a"/>
    <w:rsid w:val="00CA3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CA3EC8"/>
    <w:rPr>
      <w:b/>
      <w:bCs/>
    </w:rPr>
  </w:style>
  <w:style w:type="character" w:styleId="a4">
    <w:name w:val="Hyperlink"/>
    <w:basedOn w:val="a0"/>
    <w:uiPriority w:val="99"/>
    <w:semiHidden/>
    <w:unhideWhenUsed/>
    <w:rsid w:val="00CA3EC8"/>
    <w:rPr>
      <w:color w:val="0000FF"/>
      <w:u w:val="single"/>
    </w:rPr>
  </w:style>
  <w:style w:type="paragraph" w:customStyle="1" w:styleId="search-excerpt">
    <w:name w:val="search-excerpt"/>
    <w:basedOn w:val="a"/>
    <w:rsid w:val="00CA3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E50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49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71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8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2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81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2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3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48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1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96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9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33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13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49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30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9794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90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91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13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979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178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0702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615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7056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181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608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5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1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67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6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9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FEF923-5E6A-4BAE-86EB-82D7338BD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5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nile terens</dc:creator>
  <cp:keywords/>
  <dc:description/>
  <cp:lastModifiedBy>nile terens</cp:lastModifiedBy>
  <cp:revision>2</cp:revision>
  <cp:lastPrinted>2021-01-17T13:42:00Z</cp:lastPrinted>
  <dcterms:created xsi:type="dcterms:W3CDTF">2021-01-17T13:34:00Z</dcterms:created>
  <dcterms:modified xsi:type="dcterms:W3CDTF">2021-01-17T15:32:00Z</dcterms:modified>
</cp:coreProperties>
</file>